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5"/>
      </w:tblGrid>
      <w:tr w:rsidR="003661AD" w:rsidRPr="00F93BFF" w14:paraId="7CAEF613" w14:textId="77777777" w:rsidTr="00622CD8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bookmarkStart w:id="0" w:name="_Hlk149633673"/>
          <w:p w14:paraId="043741C9" w14:textId="77777777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63CC31" wp14:editId="6B9D3463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-1062990</wp:posOffset>
                      </wp:positionV>
                      <wp:extent cx="340995" cy="380365"/>
                      <wp:effectExtent l="0" t="0" r="1905" b="635"/>
                      <wp:wrapNone/>
                      <wp:docPr id="5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380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30C48" id="Прямоугольник 3" o:spid="_x0000_s1026" style="position:absolute;margin-left:208.85pt;margin-top:-83.7pt;width:26.8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" strokecolor="white"/>
                  </w:pict>
                </mc:Fallback>
              </mc:AlternateContent>
            </w:r>
            <w:r w:rsidRPr="001A2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50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8EFA9D6" wp14:editId="6D53318F">
                  <wp:extent cx="437515" cy="532765"/>
                  <wp:effectExtent l="0" t="0" r="635" b="635"/>
                  <wp:docPr id="1" name="Рисунок 1" descr="герб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5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56E37663" w14:textId="77777777" w:rsidR="003661AD" w:rsidRPr="001A250D" w:rsidRDefault="003661AD" w:rsidP="00622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A0E8" w14:textId="77777777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ОБЛАСТНОЕ ГОСУДАРСТВЕННОЕ БЮДЖЕТНОЕ УЧРЕЖДЕНИЕ ЗДРАВООХРАНЕНИЯ</w:t>
            </w:r>
          </w:p>
          <w:p w14:paraId="43C6E888" w14:textId="77777777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bookmarkStart w:id="1" w:name="_Hlk146534013"/>
            <w:r w:rsidRPr="001A250D">
              <w:rPr>
                <w:rFonts w:ascii="Times New Roman" w:hAnsi="Times New Roman" w:cs="Times New Roman"/>
                <w:b/>
                <w:sz w:val="24"/>
                <w:szCs w:val="24"/>
              </w:rPr>
              <w:t>ОКРУЖНАЯ БОЛЬНИЦА КОСТРОМСКОГО ОКРУГА №2</w:t>
            </w:r>
            <w:bookmarkEnd w:id="1"/>
            <w:r w:rsidRPr="001A25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0D373CF" w14:textId="77777777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b/>
                <w:sz w:val="24"/>
                <w:szCs w:val="24"/>
              </w:rPr>
              <w:t>(ОГБУЗ ОБ КО №2)</w:t>
            </w:r>
          </w:p>
          <w:p w14:paraId="0B0EB434" w14:textId="77777777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Кинешемское шоссе, 82, г. Кострома, 156016</w:t>
            </w:r>
          </w:p>
          <w:p w14:paraId="4E23E6DD" w14:textId="77777777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Тел./факс</w:t>
            </w:r>
            <w:r w:rsidRPr="001A25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(4942) 22-71-26</w:t>
            </w:r>
          </w:p>
          <w:p w14:paraId="525C7A0F" w14:textId="3D04B804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A250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E</w:t>
            </w:r>
            <w:r w:rsidRPr="001A250D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 w:rsidRPr="001A250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mail</w:t>
            </w:r>
            <w:r w:rsidRPr="001A25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proofErr w:type="spellStart"/>
            <w:r w:rsidRPr="001A2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obko</w:t>
            </w:r>
            <w:proofErr w:type="spellEnd"/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2@</w:t>
            </w:r>
            <w:proofErr w:type="spellStart"/>
            <w:r w:rsidRPr="001A2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dzo</w:t>
            </w:r>
            <w:proofErr w:type="spellEnd"/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2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kostroma</w:t>
            </w:r>
            <w:proofErr w:type="spellEnd"/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2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A25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40C3801E" w14:textId="77777777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ОКПО </w:t>
            </w:r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01456311</w:t>
            </w:r>
            <w:r w:rsidRPr="001A25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ОГРН </w:t>
            </w:r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1024402233118</w:t>
            </w:r>
          </w:p>
          <w:p w14:paraId="2716E39B" w14:textId="77777777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ИНН/КПП </w:t>
            </w:r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4414002987/440101001</w:t>
            </w:r>
          </w:p>
          <w:p w14:paraId="34266995" w14:textId="77777777" w:rsidR="003661AD" w:rsidRPr="001A250D" w:rsidRDefault="003661AD" w:rsidP="00622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40AD3C6A" w14:textId="77777777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F38CB1" w14:textId="77777777" w:rsidR="003661AD" w:rsidRPr="001A250D" w:rsidRDefault="003661AD" w:rsidP="00622CD8">
            <w:pPr>
              <w:pStyle w:val="a4"/>
              <w:ind w:left="48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2A694881" w14:textId="77777777" w:rsidR="003661AD" w:rsidRPr="001A250D" w:rsidRDefault="003661AD" w:rsidP="00622C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F4D6A" w14:textId="0AFF0D50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№2</w:t>
            </w:r>
          </w:p>
          <w:p w14:paraId="7A199918" w14:textId="77777777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1339C3" w14:textId="77777777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39BB40C" w14:textId="724CB350" w:rsidR="003661AD" w:rsidRPr="001A250D" w:rsidRDefault="003661AD" w:rsidP="00622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50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175711C5" w14:textId="5B677DCF" w:rsidR="003661AD" w:rsidRPr="001A250D" w:rsidRDefault="00D9436C" w:rsidP="00622CD8">
            <w:pPr>
              <w:pStyle w:val="Standard"/>
              <w:jc w:val="center"/>
              <w:rPr>
                <w:rFonts w:cs="Times New Roman"/>
              </w:rPr>
            </w:pPr>
            <w:r w:rsidRPr="001A250D">
              <w:rPr>
                <w:rFonts w:cs="Times New Roman"/>
                <w:lang w:val="ru-RU"/>
              </w:rPr>
              <w:t>Приказом «</w:t>
            </w:r>
            <w:r w:rsidR="003661AD" w:rsidRPr="001A250D">
              <w:rPr>
                <w:rFonts w:cs="Times New Roman"/>
              </w:rPr>
              <w:t xml:space="preserve">О </w:t>
            </w:r>
            <w:proofErr w:type="spellStart"/>
            <w:r w:rsidR="003661AD" w:rsidRPr="001A250D">
              <w:rPr>
                <w:rFonts w:cs="Times New Roman"/>
              </w:rPr>
              <w:t>вводе</w:t>
            </w:r>
            <w:proofErr w:type="spellEnd"/>
            <w:r w:rsidR="003661AD" w:rsidRPr="001A250D">
              <w:rPr>
                <w:rFonts w:cs="Times New Roman"/>
              </w:rPr>
              <w:t xml:space="preserve"> в </w:t>
            </w:r>
            <w:proofErr w:type="spellStart"/>
            <w:r w:rsidR="003661AD" w:rsidRPr="001A250D">
              <w:rPr>
                <w:rFonts w:cs="Times New Roman"/>
              </w:rPr>
              <w:t>действие</w:t>
            </w:r>
            <w:proofErr w:type="spellEnd"/>
            <w:r w:rsidR="003661AD" w:rsidRPr="001A250D">
              <w:rPr>
                <w:rFonts w:cs="Times New Roman"/>
              </w:rPr>
              <w:t xml:space="preserve"> </w:t>
            </w:r>
            <w:proofErr w:type="spellStart"/>
            <w:r w:rsidR="003661AD" w:rsidRPr="001A250D">
              <w:rPr>
                <w:rFonts w:cs="Times New Roman"/>
              </w:rPr>
              <w:t>комплекта</w:t>
            </w:r>
            <w:proofErr w:type="spellEnd"/>
          </w:p>
          <w:p w14:paraId="02516B24" w14:textId="77777777" w:rsidR="003661AD" w:rsidRPr="001A250D" w:rsidRDefault="003661AD" w:rsidP="00622CD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1A250D">
              <w:rPr>
                <w:rFonts w:cs="Times New Roman"/>
              </w:rPr>
              <w:t>организационно-распорядительной</w:t>
            </w:r>
            <w:proofErr w:type="spellEnd"/>
          </w:p>
          <w:p w14:paraId="0887FCE1" w14:textId="77777777" w:rsidR="003661AD" w:rsidRPr="001A250D" w:rsidRDefault="003661AD" w:rsidP="00622CD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1A250D">
              <w:rPr>
                <w:rFonts w:cs="Times New Roman"/>
              </w:rPr>
              <w:t>документации</w:t>
            </w:r>
            <w:proofErr w:type="spellEnd"/>
            <w:r w:rsidRPr="001A250D">
              <w:rPr>
                <w:rFonts w:cs="Times New Roman"/>
              </w:rPr>
              <w:t xml:space="preserve"> </w:t>
            </w:r>
            <w:proofErr w:type="spellStart"/>
            <w:r w:rsidRPr="001A250D">
              <w:rPr>
                <w:rFonts w:cs="Times New Roman"/>
              </w:rPr>
              <w:t>по</w:t>
            </w:r>
            <w:proofErr w:type="spellEnd"/>
            <w:r w:rsidRPr="001A250D">
              <w:rPr>
                <w:rFonts w:cs="Times New Roman"/>
              </w:rPr>
              <w:t xml:space="preserve"> </w:t>
            </w:r>
            <w:proofErr w:type="spellStart"/>
            <w:r w:rsidRPr="001A250D">
              <w:rPr>
                <w:rFonts w:cs="Times New Roman"/>
              </w:rPr>
              <w:t>организации</w:t>
            </w:r>
            <w:proofErr w:type="spellEnd"/>
          </w:p>
          <w:p w14:paraId="63FCEB13" w14:textId="77777777" w:rsidR="003661AD" w:rsidRPr="001A250D" w:rsidRDefault="003661AD" w:rsidP="00622CD8">
            <w:pPr>
              <w:pStyle w:val="Standard"/>
              <w:jc w:val="center"/>
              <w:rPr>
                <w:rFonts w:cs="Times New Roman"/>
              </w:rPr>
            </w:pPr>
            <w:proofErr w:type="spellStart"/>
            <w:r w:rsidRPr="001A250D">
              <w:rPr>
                <w:rFonts w:cs="Times New Roman"/>
              </w:rPr>
              <w:t>обработки</w:t>
            </w:r>
            <w:proofErr w:type="spellEnd"/>
            <w:r w:rsidRPr="001A250D">
              <w:rPr>
                <w:rFonts w:cs="Times New Roman"/>
              </w:rPr>
              <w:t xml:space="preserve"> и </w:t>
            </w:r>
            <w:proofErr w:type="spellStart"/>
            <w:r w:rsidRPr="001A250D">
              <w:rPr>
                <w:rFonts w:cs="Times New Roman"/>
              </w:rPr>
              <w:t>защите</w:t>
            </w:r>
            <w:proofErr w:type="spellEnd"/>
            <w:r w:rsidRPr="001A250D">
              <w:rPr>
                <w:rFonts w:cs="Times New Roman"/>
              </w:rPr>
              <w:t xml:space="preserve"> </w:t>
            </w:r>
            <w:proofErr w:type="spellStart"/>
            <w:r w:rsidRPr="001A250D">
              <w:rPr>
                <w:rFonts w:cs="Times New Roman"/>
              </w:rPr>
              <w:t>информации</w:t>
            </w:r>
            <w:proofErr w:type="spellEnd"/>
          </w:p>
          <w:p w14:paraId="78D33698" w14:textId="0399AD2E" w:rsidR="003661AD" w:rsidRPr="001A250D" w:rsidRDefault="003661AD" w:rsidP="00622CD8">
            <w:pPr>
              <w:pStyle w:val="Standard"/>
              <w:jc w:val="center"/>
              <w:rPr>
                <w:rFonts w:cs="Times New Roman"/>
                <w:b/>
                <w:lang w:val="ru-RU"/>
              </w:rPr>
            </w:pPr>
            <w:r w:rsidRPr="001A250D">
              <w:rPr>
                <w:rFonts w:cs="Times New Roman"/>
                <w:lang w:val="ru-RU"/>
              </w:rPr>
              <w:t>ОГБУЗ ОБКО №2</w:t>
            </w:r>
            <w:r w:rsidR="00D9436C" w:rsidRPr="001A250D">
              <w:rPr>
                <w:rFonts w:cs="Times New Roman"/>
                <w:lang w:val="ru-RU"/>
              </w:rPr>
              <w:t>»</w:t>
            </w:r>
          </w:p>
          <w:p w14:paraId="59E25C0E" w14:textId="77777777" w:rsidR="003661AD" w:rsidRPr="001A250D" w:rsidRDefault="003661AD" w:rsidP="00622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26238" w14:textId="77777777" w:rsidR="003661AD" w:rsidRPr="001A250D" w:rsidRDefault="003661AD" w:rsidP="00622CD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A250D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  <w:tr w:rsidR="003661AD" w:rsidRPr="00F93BFF" w14:paraId="652D0D4A" w14:textId="77777777" w:rsidTr="00622CD8">
        <w:trPr>
          <w:trHeight w:val="360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F234125" w14:textId="77777777" w:rsidR="003661AD" w:rsidRPr="00F93BFF" w:rsidRDefault="003661AD" w:rsidP="00622CD8">
            <w:pPr>
              <w:jc w:val="center"/>
              <w:rPr>
                <w:rFonts w:ascii="Times New Roman" w:hAnsi="Times New Roman"/>
              </w:rPr>
            </w:pPr>
          </w:p>
          <w:p w14:paraId="66870739" w14:textId="77777777" w:rsidR="003661AD" w:rsidRPr="00F93BFF" w:rsidRDefault="003661AD" w:rsidP="00622CD8">
            <w:pPr>
              <w:jc w:val="center"/>
              <w:rPr>
                <w:rFonts w:ascii="Times New Roman" w:hAnsi="Times New Roman"/>
              </w:rPr>
            </w:pPr>
          </w:p>
        </w:tc>
      </w:tr>
      <w:bookmarkEnd w:id="0"/>
    </w:tbl>
    <w:p w14:paraId="765FA2D3" w14:textId="77777777" w:rsidR="00E349F4" w:rsidRDefault="00E349F4">
      <w:pPr>
        <w:rPr>
          <w:rFonts w:ascii="Times New Roman" w:hAnsi="Times New Roman" w:cs="Times New Roman"/>
          <w:sz w:val="36"/>
          <w:szCs w:val="36"/>
        </w:rPr>
        <w:sectPr w:rsidR="00E349F4">
          <w:type w:val="continuous"/>
          <w:pgSz w:w="11906" w:h="16838" w:code="9"/>
          <w:pgMar w:top="567" w:right="851" w:bottom="567" w:left="1701" w:header="709" w:footer="709" w:gutter="0"/>
          <w:cols w:space="708"/>
          <w:docGrid w:linePitch="360"/>
        </w:sectPr>
      </w:pPr>
    </w:p>
    <w:p w14:paraId="4DF67E40" w14:textId="53D39550" w:rsidR="00E349F4" w:rsidRDefault="00E349F4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6295F956" w14:textId="77777777" w:rsidR="00E349F4" w:rsidRDefault="00E349F4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E8B3441" w14:textId="77777777" w:rsidR="00E349F4" w:rsidRDefault="00ED2B7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Политика </w:t>
      </w:r>
    </w:p>
    <w:p w14:paraId="2D607D8D" w14:textId="77777777" w:rsidR="00E349F4" w:rsidRDefault="00ED2B7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обработки и защиты персональных данных</w:t>
      </w:r>
    </w:p>
    <w:p w14:paraId="69BD5F30" w14:textId="77777777" w:rsidR="00E349F4" w:rsidRDefault="00E349F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0F9B3E5" w14:textId="77777777" w:rsidR="00E349F4" w:rsidRDefault="00E349F4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6770A8C" w14:textId="37B0AC6B" w:rsidR="00E349F4" w:rsidRDefault="00E349F4">
      <w:pPr>
        <w:rPr>
          <w:rFonts w:ascii="Times New Roman" w:hAnsi="Times New Roman" w:cs="Times New Roman"/>
          <w:sz w:val="36"/>
          <w:szCs w:val="36"/>
        </w:rPr>
      </w:pPr>
    </w:p>
    <w:p w14:paraId="0FD35772" w14:textId="77777777" w:rsidR="003661AD" w:rsidRDefault="003661AD">
      <w:pPr>
        <w:rPr>
          <w:rFonts w:ascii="Times New Roman" w:hAnsi="Times New Roman" w:cs="Times New Roman"/>
          <w:sz w:val="36"/>
          <w:szCs w:val="36"/>
        </w:rPr>
      </w:pPr>
    </w:p>
    <w:p w14:paraId="634270A7" w14:textId="77777777" w:rsidR="00ED2B79" w:rsidRDefault="00ED2B79">
      <w:pPr>
        <w:rPr>
          <w:rFonts w:ascii="Times New Roman" w:hAnsi="Times New Roman" w:cs="Times New Roman"/>
          <w:sz w:val="36"/>
          <w:szCs w:val="36"/>
        </w:rPr>
      </w:pPr>
    </w:p>
    <w:p w14:paraId="3FDC52BC" w14:textId="77777777" w:rsidR="00E349F4" w:rsidRDefault="00E349F4">
      <w:pPr>
        <w:rPr>
          <w:rFonts w:ascii="Times New Roman" w:hAnsi="Times New Roman" w:cs="Times New Roman"/>
          <w:sz w:val="36"/>
          <w:szCs w:val="36"/>
        </w:rPr>
      </w:pPr>
    </w:p>
    <w:p w14:paraId="025EC0C8" w14:textId="77777777" w:rsidR="00E349F4" w:rsidRDefault="00E349F4">
      <w:pPr>
        <w:rPr>
          <w:rFonts w:ascii="Times New Roman" w:hAnsi="Times New Roman" w:cs="Times New Roman"/>
          <w:sz w:val="36"/>
          <w:szCs w:val="36"/>
        </w:rPr>
      </w:pPr>
    </w:p>
    <w:p w14:paraId="5CAA03C5" w14:textId="75CB197C" w:rsidR="00E349F4" w:rsidRDefault="00E349F4">
      <w:pPr>
        <w:rPr>
          <w:rFonts w:ascii="Times New Roman" w:hAnsi="Times New Roman" w:cs="Times New Roman"/>
          <w:sz w:val="36"/>
          <w:szCs w:val="36"/>
        </w:rPr>
      </w:pPr>
    </w:p>
    <w:p w14:paraId="0B9D96D9" w14:textId="77777777" w:rsidR="003661AD" w:rsidRDefault="003661AD">
      <w:pPr>
        <w:rPr>
          <w:rFonts w:ascii="Times New Roman" w:hAnsi="Times New Roman" w:cs="Times New Roman"/>
          <w:sz w:val="36"/>
          <w:szCs w:val="36"/>
        </w:rPr>
      </w:pPr>
    </w:p>
    <w:p w14:paraId="015F81B7" w14:textId="1F63E17D" w:rsidR="003661AD" w:rsidRDefault="003661A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016DED8B" w14:textId="46111499" w:rsidR="00E349F4" w:rsidRPr="003661AD" w:rsidRDefault="00ED2B79" w:rsidP="001A250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394937615"/>
      <w:bookmarkStart w:id="3" w:name="_Toc516221347"/>
      <w:bookmarkStart w:id="4" w:name="_Toc161049530"/>
      <w:r w:rsidRPr="003661A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  <w:bookmarkEnd w:id="2"/>
      <w:bookmarkEnd w:id="3"/>
      <w:bookmarkEnd w:id="4"/>
    </w:p>
    <w:p w14:paraId="713E9A4D" w14:textId="67D6ED3E" w:rsidR="00E349F4" w:rsidRPr="003661AD" w:rsidRDefault="00ED2B79" w:rsidP="001A250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Настоящий документ определяет политику ОГБУЗ </w:t>
      </w:r>
      <w:r w:rsidR="004737BF" w:rsidRPr="003661AD">
        <w:rPr>
          <w:rFonts w:ascii="Times New Roman" w:hAnsi="Times New Roman"/>
          <w:sz w:val="28"/>
          <w:szCs w:val="28"/>
        </w:rPr>
        <w:t xml:space="preserve">Окружная больница Костромского округа №2 </w:t>
      </w:r>
      <w:r w:rsidRPr="003661AD">
        <w:rPr>
          <w:rFonts w:ascii="Times New Roman" w:hAnsi="Times New Roman"/>
          <w:sz w:val="28"/>
          <w:szCs w:val="28"/>
        </w:rPr>
        <w:t>(далее – Организация) в отношении обработки персональных данных (далее – Политика), содержащихся в информационных системах персональных данных и на бумажных носителях.</w:t>
      </w:r>
    </w:p>
    <w:p w14:paraId="09B26DA5" w14:textId="77777777" w:rsidR="00E349F4" w:rsidRPr="003661AD" w:rsidRDefault="00ED2B79" w:rsidP="001A250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Настоящая Политика разработана в соответствии с Конституцией Российской Федерации, Федеральными законами Российской Федерации от 27 июля 2006 года № 152-ФЗ «О персональных данных» (далее – Федеральный закон № 152-ФЗ), от 27 июля 2006 года №149-ФЗ «Об информации, информационных технологиях и о защите информации» и иными нормативно-правовыми актами в сфере защиты информации и персональных данных в частности.</w:t>
      </w:r>
    </w:p>
    <w:p w14:paraId="1D2500BA" w14:textId="77777777" w:rsidR="00E349F4" w:rsidRPr="003661AD" w:rsidRDefault="00ED2B79" w:rsidP="001A250D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Настоящая Политика, все дополнения и изменения к ней утверждаются руководителем Организации.</w:t>
      </w:r>
      <w:bookmarkStart w:id="5" w:name="_Toc394937616"/>
    </w:p>
    <w:p w14:paraId="2F99925F" w14:textId="77777777" w:rsidR="00E349F4" w:rsidRPr="003661AD" w:rsidRDefault="00E349F4" w:rsidP="001A250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31912632" w14:textId="77777777" w:rsidR="00E349F4" w:rsidRPr="003661AD" w:rsidRDefault="00ED2B79" w:rsidP="001A250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516221348"/>
      <w:bookmarkStart w:id="7" w:name="_Toc161049531"/>
      <w:r w:rsidRPr="003661AD">
        <w:rPr>
          <w:rFonts w:ascii="Times New Roman" w:hAnsi="Times New Roman" w:cs="Times New Roman"/>
          <w:b/>
          <w:bCs/>
          <w:sz w:val="28"/>
          <w:szCs w:val="28"/>
        </w:rPr>
        <w:t>Основные понятия, используемые в настоящей Политике</w:t>
      </w:r>
      <w:bookmarkEnd w:id="5"/>
      <w:bookmarkEnd w:id="6"/>
      <w:bookmarkEnd w:id="7"/>
    </w:p>
    <w:p w14:paraId="28732448" w14:textId="77777777" w:rsidR="00E349F4" w:rsidRPr="003661AD" w:rsidRDefault="00ED2B79" w:rsidP="001A250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/>
          <w:sz w:val="28"/>
          <w:szCs w:val="28"/>
        </w:rPr>
        <w:t xml:space="preserve">Персональные данные (далее – </w:t>
      </w:r>
      <w:proofErr w:type="spellStart"/>
      <w:r w:rsidRPr="003661AD">
        <w:rPr>
          <w:rFonts w:ascii="Times New Roman" w:hAnsi="Times New Roman"/>
          <w:b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b/>
          <w:sz w:val="28"/>
          <w:szCs w:val="28"/>
        </w:rPr>
        <w:t>)</w:t>
      </w:r>
      <w:r w:rsidRPr="003661AD">
        <w:rPr>
          <w:rFonts w:ascii="Times New Roman" w:hAnsi="Times New Roman"/>
          <w:sz w:val="28"/>
          <w:szCs w:val="28"/>
        </w:rPr>
        <w:t xml:space="preserve"> - любая информация, относящаяся к прямо или косвенно определенному, или определяемому физическому лицу (субъекту персональных данных). Все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, обрабатываемые в Организации закреплены в «</w:t>
      </w:r>
      <w:r w:rsidRPr="003661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Перечне </w:t>
      </w:r>
      <w:proofErr w:type="spellStart"/>
      <w:r w:rsidRPr="003661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ПДн</w:t>
      </w:r>
      <w:proofErr w:type="spellEnd"/>
      <w:r w:rsidRPr="003661A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, обрабатываемых в Организации»</w:t>
      </w:r>
      <w:r w:rsidRPr="003661A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3661AD">
        <w:rPr>
          <w:rFonts w:ascii="Times New Roman" w:hAnsi="Times New Roman"/>
          <w:sz w:val="28"/>
          <w:szCs w:val="28"/>
        </w:rPr>
        <w:t xml:space="preserve"> </w:t>
      </w:r>
    </w:p>
    <w:p w14:paraId="6443A902" w14:textId="77777777" w:rsidR="00E349F4" w:rsidRPr="003661AD" w:rsidRDefault="00ED2B79" w:rsidP="001A250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/>
          <w:sz w:val="28"/>
          <w:szCs w:val="28"/>
        </w:rPr>
        <w:t>Обработка персональных данных</w:t>
      </w:r>
      <w:r w:rsidRPr="003661AD">
        <w:rPr>
          <w:rFonts w:ascii="Times New Roman" w:hAnsi="Times New Roman"/>
          <w:sz w:val="28"/>
          <w:szCs w:val="28"/>
        </w:rPr>
        <w:t xml:space="preserve"> - любое действие (операция) или совокупность действий (операций), совершаемых с использованием средств автоматизации (или без использования таких средств) с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, включая:</w:t>
      </w:r>
    </w:p>
    <w:p w14:paraId="12B79D2D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сбор;</w:t>
      </w:r>
    </w:p>
    <w:p w14:paraId="29158CF5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запись;</w:t>
      </w:r>
    </w:p>
    <w:p w14:paraId="3ACD6307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систематизацию;</w:t>
      </w:r>
    </w:p>
    <w:p w14:paraId="745CDD14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накопление;</w:t>
      </w:r>
    </w:p>
    <w:p w14:paraId="299A4ACB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хранение;</w:t>
      </w:r>
    </w:p>
    <w:p w14:paraId="1F341169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уточнение (обновление, изменение);</w:t>
      </w:r>
    </w:p>
    <w:p w14:paraId="2B8C9D72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извлечение;</w:t>
      </w:r>
    </w:p>
    <w:p w14:paraId="4C80F003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использование;</w:t>
      </w:r>
    </w:p>
    <w:p w14:paraId="09847584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передачу (распространение, предоставление, доступ);</w:t>
      </w:r>
    </w:p>
    <w:p w14:paraId="399CF4F0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обезличивание;</w:t>
      </w:r>
    </w:p>
    <w:p w14:paraId="556D6690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блокирование;</w:t>
      </w:r>
    </w:p>
    <w:p w14:paraId="6104982C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удаление;</w:t>
      </w:r>
    </w:p>
    <w:p w14:paraId="084EC57A" w14:textId="77777777" w:rsidR="00E349F4" w:rsidRPr="003661AD" w:rsidRDefault="00ED2B79" w:rsidP="001A250D">
      <w:pPr>
        <w:pStyle w:val="a6"/>
        <w:numPr>
          <w:ilvl w:val="2"/>
          <w:numId w:val="2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уничтожение.</w:t>
      </w:r>
    </w:p>
    <w:p w14:paraId="50FA859A" w14:textId="77777777" w:rsidR="00E349F4" w:rsidRPr="003661AD" w:rsidRDefault="00ED2B79" w:rsidP="001A250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/>
          <w:sz w:val="28"/>
          <w:szCs w:val="28"/>
        </w:rPr>
        <w:t xml:space="preserve">Информационная система персональных данных (далее – </w:t>
      </w:r>
      <w:proofErr w:type="spellStart"/>
      <w:r w:rsidRPr="003661AD">
        <w:rPr>
          <w:rFonts w:ascii="Times New Roman" w:hAnsi="Times New Roman"/>
          <w:b/>
          <w:sz w:val="28"/>
          <w:szCs w:val="28"/>
        </w:rPr>
        <w:t>ИСПДн</w:t>
      </w:r>
      <w:proofErr w:type="spellEnd"/>
      <w:r w:rsidRPr="003661AD">
        <w:rPr>
          <w:rFonts w:ascii="Times New Roman" w:hAnsi="Times New Roman"/>
          <w:b/>
          <w:sz w:val="28"/>
          <w:szCs w:val="28"/>
        </w:rPr>
        <w:t>)</w:t>
      </w:r>
      <w:r w:rsidRPr="003661AD">
        <w:rPr>
          <w:rFonts w:ascii="Times New Roman" w:hAnsi="Times New Roman"/>
          <w:sz w:val="28"/>
          <w:szCs w:val="28"/>
        </w:rPr>
        <w:t xml:space="preserve"> – совокупность содержащихся в базах данных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и обеспечивающих их обработку информационных технологий и технических средств.</w:t>
      </w:r>
      <w:bookmarkStart w:id="8" w:name="_Toc394937617"/>
    </w:p>
    <w:p w14:paraId="35E44C33" w14:textId="77777777" w:rsidR="00E349F4" w:rsidRPr="003661AD" w:rsidRDefault="00ED2B79" w:rsidP="001A250D">
      <w:pPr>
        <w:pStyle w:val="a6"/>
        <w:numPr>
          <w:ilvl w:val="0"/>
          <w:numId w:val="1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/>
          <w:sz w:val="28"/>
          <w:szCs w:val="28"/>
        </w:rPr>
        <w:lastRenderedPageBreak/>
        <w:t xml:space="preserve">Бумажные носители </w:t>
      </w:r>
      <w:proofErr w:type="spellStart"/>
      <w:r w:rsidRPr="003661AD">
        <w:rPr>
          <w:rFonts w:ascii="Times New Roman" w:hAnsi="Times New Roman"/>
          <w:b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b/>
          <w:sz w:val="28"/>
          <w:szCs w:val="28"/>
        </w:rPr>
        <w:t xml:space="preserve"> </w:t>
      </w:r>
      <w:r w:rsidRPr="003661AD">
        <w:rPr>
          <w:rFonts w:ascii="Times New Roman" w:hAnsi="Times New Roman"/>
          <w:bCs/>
          <w:sz w:val="28"/>
          <w:szCs w:val="28"/>
        </w:rPr>
        <w:t xml:space="preserve">– документы или иные физические формы выражения, на которых с помощью символов закрепляются </w:t>
      </w:r>
      <w:proofErr w:type="spellStart"/>
      <w:r w:rsidRPr="003661AD">
        <w:rPr>
          <w:rFonts w:ascii="Times New Roman" w:hAnsi="Times New Roman"/>
          <w:bCs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bCs/>
          <w:sz w:val="28"/>
          <w:szCs w:val="28"/>
        </w:rPr>
        <w:t>.</w:t>
      </w:r>
    </w:p>
    <w:p w14:paraId="124BFF8C" w14:textId="77777777" w:rsidR="00E349F4" w:rsidRPr="003661AD" w:rsidRDefault="00E349F4" w:rsidP="001A250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0897481F" w14:textId="77777777" w:rsidR="00E349F4" w:rsidRPr="003661AD" w:rsidRDefault="00ED2B79" w:rsidP="001A250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394937618"/>
      <w:bookmarkStart w:id="10" w:name="_Toc516221350"/>
      <w:bookmarkStart w:id="11" w:name="_Toc161049532"/>
      <w:bookmarkEnd w:id="8"/>
      <w:r w:rsidRPr="003661AD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обработки </w:t>
      </w:r>
      <w:proofErr w:type="spellStart"/>
      <w:r w:rsidRPr="003661AD"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End w:id="9"/>
      <w:bookmarkEnd w:id="10"/>
      <w:r w:rsidRPr="003661AD">
        <w:rPr>
          <w:rFonts w:ascii="Times New Roman" w:hAnsi="Times New Roman" w:cs="Times New Roman"/>
          <w:b/>
          <w:bCs/>
          <w:sz w:val="28"/>
          <w:szCs w:val="28"/>
        </w:rPr>
        <w:t>Дн</w:t>
      </w:r>
      <w:bookmarkEnd w:id="11"/>
      <w:proofErr w:type="spellEnd"/>
    </w:p>
    <w:p w14:paraId="2EB691D3" w14:textId="77777777" w:rsidR="00E349F4" w:rsidRPr="003661AD" w:rsidRDefault="00ED2B79" w:rsidP="001A250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" w:name="_Toc161049533"/>
      <w:r w:rsidRPr="003661AD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3661AD">
        <w:rPr>
          <w:rFonts w:ascii="Times New Roman" w:hAnsi="Times New Roman" w:cs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 w:cs="Times New Roman"/>
          <w:sz w:val="28"/>
          <w:szCs w:val="28"/>
        </w:rPr>
        <w:t xml:space="preserve"> осуществляется Организацией на основе принципов:</w:t>
      </w:r>
      <w:bookmarkEnd w:id="12"/>
    </w:p>
    <w:p w14:paraId="2D0506D9" w14:textId="77777777" w:rsidR="00E349F4" w:rsidRPr="003661AD" w:rsidRDefault="00ED2B79" w:rsidP="001A250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Обработка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осуществляется на законной и справедливой основе;</w:t>
      </w:r>
    </w:p>
    <w:p w14:paraId="34E47957" w14:textId="77777777" w:rsidR="00E349F4" w:rsidRPr="003661AD" w:rsidRDefault="00ED2B79" w:rsidP="001A250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Обработка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ограничивается достижением конкретных, заранее определенных и законных целей. Не допускается обработка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, несовместимая с целями сбора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;</w:t>
      </w:r>
    </w:p>
    <w:p w14:paraId="3C0FD586" w14:textId="77777777" w:rsidR="00E349F4" w:rsidRPr="003661AD" w:rsidRDefault="00ED2B79" w:rsidP="001A250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Не допускается объединение баз данных, содержащих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, обработка которых осуществляется в целях, несовместимых между собой;</w:t>
      </w:r>
    </w:p>
    <w:p w14:paraId="467F4421" w14:textId="77777777" w:rsidR="00E349F4" w:rsidRPr="003661AD" w:rsidRDefault="00ED2B79" w:rsidP="001A250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Содержание и объем обрабатываемых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соответствуют целям обработки и обрабатываемые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не избыточны по отношению к заявленным целям их обработки;</w:t>
      </w:r>
    </w:p>
    <w:p w14:paraId="1B6586A6" w14:textId="77777777" w:rsidR="00E349F4" w:rsidRPr="003661AD" w:rsidRDefault="00ED2B79" w:rsidP="001A250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При обработке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обеспечивается точность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, их достаточность, а в необходимых случаях и актуальность по отношению к целям обработки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. Организация принимает необходимые меры по удалению или уточнению неполных, или неточных данных;</w:t>
      </w:r>
    </w:p>
    <w:p w14:paraId="20EB4DEC" w14:textId="77777777" w:rsidR="00E349F4" w:rsidRPr="003661AD" w:rsidRDefault="00ED2B79" w:rsidP="001A250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Хранение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осуществляется в форме, позволяющей определить субъекта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, не дольше, чем этого требуют цели обработки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, если срок хранения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не установлен федеральным законом, договором, стороной которого, выгодоприобретателем или поручителем, по которому является субъект. </w:t>
      </w:r>
    </w:p>
    <w:p w14:paraId="7E191260" w14:textId="77777777" w:rsidR="00E349F4" w:rsidRPr="003661AD" w:rsidRDefault="00ED2B79" w:rsidP="001A250D">
      <w:pPr>
        <w:pStyle w:val="a6"/>
        <w:numPr>
          <w:ilvl w:val="0"/>
          <w:numId w:val="2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Обрабатываемые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  <w:bookmarkStart w:id="13" w:name="_Toc394937619"/>
    </w:p>
    <w:p w14:paraId="22E2DD32" w14:textId="77777777" w:rsidR="00E349F4" w:rsidRPr="003661AD" w:rsidRDefault="00E349F4" w:rsidP="001A250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744C856D" w14:textId="77777777" w:rsidR="00E349F4" w:rsidRPr="003661AD" w:rsidRDefault="00ED2B79" w:rsidP="001A250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Toc516221349"/>
      <w:bookmarkStart w:id="15" w:name="_Toc161049534"/>
      <w:r w:rsidRPr="003661AD">
        <w:rPr>
          <w:rFonts w:ascii="Times New Roman" w:hAnsi="Times New Roman" w:cs="Times New Roman"/>
          <w:b/>
          <w:bCs/>
          <w:sz w:val="28"/>
          <w:szCs w:val="28"/>
        </w:rPr>
        <w:t xml:space="preserve">Цели обработки </w:t>
      </w:r>
      <w:proofErr w:type="spellStart"/>
      <w:r w:rsidRPr="003661AD">
        <w:rPr>
          <w:rFonts w:ascii="Times New Roman" w:hAnsi="Times New Roman" w:cs="Times New Roman"/>
          <w:b/>
          <w:bCs/>
          <w:sz w:val="28"/>
          <w:szCs w:val="28"/>
        </w:rPr>
        <w:t>ПДн</w:t>
      </w:r>
      <w:bookmarkEnd w:id="14"/>
      <w:bookmarkEnd w:id="15"/>
      <w:proofErr w:type="spellEnd"/>
    </w:p>
    <w:p w14:paraId="36A7A4A1" w14:textId="77777777" w:rsidR="00E349F4" w:rsidRPr="003661AD" w:rsidRDefault="00ED2B79" w:rsidP="001A250D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ind w:left="0" w:firstLine="0"/>
        <w:jc w:val="both"/>
        <w:outlineLvl w:val="0"/>
        <w:rPr>
          <w:rFonts w:ascii="Times New Roman" w:hAnsi="Times New Roman"/>
          <w:sz w:val="28"/>
          <w:szCs w:val="28"/>
        </w:rPr>
      </w:pPr>
      <w:bookmarkStart w:id="16" w:name="_Toc161049535"/>
      <w:r w:rsidRPr="003661AD">
        <w:rPr>
          <w:rFonts w:ascii="Times New Roman" w:hAnsi="Times New Roman"/>
          <w:sz w:val="28"/>
          <w:szCs w:val="28"/>
        </w:rPr>
        <w:t>Оператор осуществляет обработку персональных данных в следующих целях:</w:t>
      </w:r>
      <w:bookmarkEnd w:id="16"/>
    </w:p>
    <w:p w14:paraId="58637C0B" w14:textId="77777777" w:rsidR="00E349F4" w:rsidRPr="003661AD" w:rsidRDefault="00ED2B79" w:rsidP="001A250D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61AD">
        <w:rPr>
          <w:rFonts w:ascii="Times New Roman" w:hAnsi="Times New Roman"/>
          <w:sz w:val="28"/>
          <w:szCs w:val="28"/>
        </w:rPr>
        <w:t>Обеспечения организации оказания медицинской помощи населению, а также наиболее полного исполнения обязательств в соответствии с Федеральными законами от 21 ноября 2011г № 323-ФЗ «Об основах охраны здоровья граждан Российской Федерации», от 12 апреля 2010 г. № 61-ФЗ «Об обращении лекарственных средств» и от 29 ноября 2010 года № 326-ФЗ «Об обязательном медицинском страховании граждан в Российской Федерации», Правилами предоставления медицинскими организациями платных медицинских услуг, утвержденными Постановлением Правительства Российской Федерации от 4 октября 2012 г. № 1006;</w:t>
      </w:r>
    </w:p>
    <w:p w14:paraId="7B9A9DBD" w14:textId="77777777" w:rsidR="00E349F4" w:rsidRPr="003661AD" w:rsidRDefault="00ED2B79" w:rsidP="001A250D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61AD">
        <w:rPr>
          <w:rFonts w:ascii="Times New Roman" w:hAnsi="Times New Roman"/>
          <w:sz w:val="28"/>
          <w:szCs w:val="28"/>
        </w:rPr>
        <w:t>Оказание специализированной, амбулаторно-поликлинической, стационарной помощи населению;</w:t>
      </w:r>
    </w:p>
    <w:p w14:paraId="75A26381" w14:textId="77777777" w:rsidR="00E349F4" w:rsidRPr="003661AD" w:rsidRDefault="00ED2B79" w:rsidP="001A250D">
      <w:pPr>
        <w:pStyle w:val="a6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61AD">
        <w:rPr>
          <w:rFonts w:ascii="Times New Roman" w:hAnsi="Times New Roman"/>
          <w:sz w:val="28"/>
          <w:szCs w:val="28"/>
        </w:rPr>
        <w:t>Выполнение уставных задач.</w:t>
      </w:r>
    </w:p>
    <w:p w14:paraId="71D031D7" w14:textId="1CFCD19C" w:rsidR="00E349F4" w:rsidRPr="003661AD" w:rsidRDefault="00ED2B79" w:rsidP="001A250D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61AD">
        <w:rPr>
          <w:rFonts w:ascii="Times New Roman" w:hAnsi="Times New Roman"/>
          <w:sz w:val="28"/>
          <w:szCs w:val="28"/>
        </w:rPr>
        <w:lastRenderedPageBreak/>
        <w:t xml:space="preserve"> Более детальные цели обработки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в Организации закреплены в Перечне целей и сроков обработки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в ОГБУЗ </w:t>
      </w:r>
      <w:r w:rsidR="004737BF" w:rsidRPr="003661AD">
        <w:rPr>
          <w:rFonts w:ascii="Times New Roman" w:hAnsi="Times New Roman"/>
          <w:sz w:val="28"/>
          <w:szCs w:val="28"/>
        </w:rPr>
        <w:t>ОБКО №2</w:t>
      </w:r>
      <w:r w:rsidRPr="003661AD">
        <w:rPr>
          <w:rFonts w:ascii="Times New Roman" w:hAnsi="Times New Roman"/>
          <w:sz w:val="28"/>
          <w:szCs w:val="28"/>
        </w:rPr>
        <w:t>.</w:t>
      </w:r>
    </w:p>
    <w:p w14:paraId="5B14E72F" w14:textId="77777777" w:rsidR="00E349F4" w:rsidRPr="003661AD" w:rsidRDefault="00ED2B79" w:rsidP="001A250D">
      <w:pPr>
        <w:pStyle w:val="a6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61AD">
        <w:rPr>
          <w:rFonts w:ascii="Times New Roman" w:hAnsi="Times New Roman"/>
          <w:sz w:val="28"/>
          <w:szCs w:val="28"/>
          <w:shd w:val="clear" w:color="auto" w:fill="FFFFFF"/>
        </w:rPr>
        <w:t>Добавление в Перечень новой цели обработки персональных данных может осуществляться как по решению руководства Организации, так и по инициативе работников Организации, которые должны уведомить лицо, ответственное за организацию обработки персональных данных, о необходимости введения новой цели обработки персональных данных. Работникам Организации запрещается осуществлять обработку персональных данных до включения новой цели в Перечень целей и сроков обработки персональных данных и обеспечения должного документального сопровождения процесса обработки персональных данных в соответствии с данной целью.</w:t>
      </w:r>
    </w:p>
    <w:p w14:paraId="4BF5ED6F" w14:textId="77777777" w:rsidR="00E349F4" w:rsidRPr="003661AD" w:rsidRDefault="00E349F4" w:rsidP="001A250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34A2A2BA" w14:textId="77777777" w:rsidR="00E349F4" w:rsidRPr="003661AD" w:rsidRDefault="00ED2B79" w:rsidP="001A250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516221351"/>
      <w:bookmarkStart w:id="18" w:name="_Toc161049536"/>
      <w:r w:rsidRPr="003661AD">
        <w:rPr>
          <w:rFonts w:ascii="Times New Roman" w:hAnsi="Times New Roman" w:cs="Times New Roman"/>
          <w:b/>
          <w:bCs/>
          <w:sz w:val="28"/>
          <w:szCs w:val="28"/>
        </w:rPr>
        <w:t xml:space="preserve">Условия обработки </w:t>
      </w:r>
      <w:bookmarkEnd w:id="13"/>
      <w:proofErr w:type="spellStart"/>
      <w:r w:rsidRPr="003661AD">
        <w:rPr>
          <w:rFonts w:ascii="Times New Roman" w:hAnsi="Times New Roman" w:cs="Times New Roman"/>
          <w:b/>
          <w:bCs/>
          <w:sz w:val="28"/>
          <w:szCs w:val="28"/>
        </w:rPr>
        <w:t>ПДн</w:t>
      </w:r>
      <w:bookmarkEnd w:id="17"/>
      <w:bookmarkEnd w:id="18"/>
      <w:proofErr w:type="spellEnd"/>
    </w:p>
    <w:p w14:paraId="5E498685" w14:textId="77777777" w:rsidR="00E349F4" w:rsidRPr="003661AD" w:rsidRDefault="00ED2B79" w:rsidP="001A250D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Обработка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осуществляется на законной основе.</w:t>
      </w:r>
    </w:p>
    <w:p w14:paraId="45BA8B0F" w14:textId="77777777" w:rsidR="00E349F4" w:rsidRPr="003661AD" w:rsidRDefault="00ED2B79" w:rsidP="001A250D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Условия обработки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должны соответствовать требованиям Федерального закона № 152-ФЗ.</w:t>
      </w:r>
      <w:bookmarkStart w:id="19" w:name="_Toc394937620"/>
      <w:bookmarkStart w:id="20" w:name="_Toc516221352"/>
    </w:p>
    <w:p w14:paraId="2075AA20" w14:textId="77777777" w:rsidR="00E349F4" w:rsidRPr="003661AD" w:rsidRDefault="00ED2B79" w:rsidP="001A250D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>Оператор осуществляет обработку персональных данных как с использованием средств вычислительной техники (в том числе, в информационных системах), так и без использования технических средств.</w:t>
      </w:r>
    </w:p>
    <w:p w14:paraId="5D0C41C6" w14:textId="77777777" w:rsidR="00E349F4" w:rsidRPr="003661AD" w:rsidRDefault="00ED2B79" w:rsidP="001A250D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>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данных:</w:t>
      </w:r>
    </w:p>
    <w:p w14:paraId="3A4432F4" w14:textId="77777777" w:rsidR="00E349F4" w:rsidRPr="003661AD" w:rsidRDefault="00ED2B79" w:rsidP="001A250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>Анализ правовых оснований обработки персональных данных;</w:t>
      </w:r>
    </w:p>
    <w:p w14:paraId="6563954D" w14:textId="77777777" w:rsidR="00E349F4" w:rsidRPr="003661AD" w:rsidRDefault="00ED2B79" w:rsidP="001A250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>Документальное закрепление целей обработки;</w:t>
      </w:r>
    </w:p>
    <w:p w14:paraId="3863A2EF" w14:textId="77777777" w:rsidR="00E349F4" w:rsidRPr="003661AD" w:rsidRDefault="00ED2B79" w:rsidP="001A250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>Установление сроков обработки персональных данных;</w:t>
      </w:r>
    </w:p>
    <w:p w14:paraId="616E7D3E" w14:textId="77777777" w:rsidR="00E349F4" w:rsidRPr="003661AD" w:rsidRDefault="00ED2B79" w:rsidP="001A250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>Регламентация процессов обработки персональных данных (в том числе процесса допуска к персональным данным, процесса прекращения обработки персональных данных);</w:t>
      </w:r>
    </w:p>
    <w:p w14:paraId="66C7AC3B" w14:textId="77777777" w:rsidR="00E349F4" w:rsidRPr="003661AD" w:rsidRDefault="00ED2B79" w:rsidP="001A250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>Определение круга лиц, осуществляющих обработку персональных данных и (или) имеющих доступ к персональным данным;</w:t>
      </w:r>
    </w:p>
    <w:p w14:paraId="1527452D" w14:textId="77777777" w:rsidR="00E349F4" w:rsidRPr="003661AD" w:rsidRDefault="00ED2B79" w:rsidP="001A250D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>Распределение и закрепление обязанностей и ответственности работников Оператора в сфере обработки и обеспечения безопасности персональных данных.</w:t>
      </w:r>
    </w:p>
    <w:p w14:paraId="1E959ED9" w14:textId="77777777" w:rsidR="00E349F4" w:rsidRPr="003661AD" w:rsidRDefault="00ED2B79" w:rsidP="001A250D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 xml:space="preserve">Предоставление права доступа к персональным данным (допуск к обработке персональных данных), обрабатываемым Оператором, осуществляется в соответствии с установленным порядком. </w:t>
      </w:r>
    </w:p>
    <w:p w14:paraId="6CFBB9F4" w14:textId="77777777" w:rsidR="00E349F4" w:rsidRPr="003661AD" w:rsidRDefault="00ED2B79" w:rsidP="001A250D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>Обеспечение безопасности персональных данных, обрабатываемых Оператором, достигается скоординированным применением различных по своему характеру мер как организационного, так и технического характера.</w:t>
      </w:r>
    </w:p>
    <w:p w14:paraId="1019BEA7" w14:textId="77777777" w:rsidR="00E349F4" w:rsidRPr="003661AD" w:rsidRDefault="00ED2B79" w:rsidP="001A250D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lastRenderedPageBreak/>
        <w:t>Оператором реализованы меры физической защиты помещений, где размещены технические средства, обрабатывающие персональные данные, и хранятся материальные носители персональных данных.</w:t>
      </w:r>
    </w:p>
    <w:p w14:paraId="46B3CDA1" w14:textId="77777777" w:rsidR="00E349F4" w:rsidRPr="003661AD" w:rsidRDefault="00E349F4" w:rsidP="001A250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7AE485D5" w14:textId="77777777" w:rsidR="00E349F4" w:rsidRPr="003661AD" w:rsidRDefault="00ED2B79" w:rsidP="001A250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161049537"/>
      <w:r w:rsidRPr="003661AD">
        <w:rPr>
          <w:rFonts w:ascii="Times New Roman" w:hAnsi="Times New Roman" w:cs="Times New Roman"/>
          <w:b/>
          <w:bCs/>
          <w:sz w:val="28"/>
          <w:szCs w:val="28"/>
        </w:rPr>
        <w:t xml:space="preserve">Права субъектов </w:t>
      </w:r>
      <w:bookmarkEnd w:id="19"/>
      <w:proofErr w:type="spellStart"/>
      <w:r w:rsidRPr="003661AD">
        <w:rPr>
          <w:rFonts w:ascii="Times New Roman" w:hAnsi="Times New Roman" w:cs="Times New Roman"/>
          <w:b/>
          <w:bCs/>
          <w:sz w:val="28"/>
          <w:szCs w:val="28"/>
        </w:rPr>
        <w:t>ПДн</w:t>
      </w:r>
      <w:bookmarkEnd w:id="20"/>
      <w:bookmarkEnd w:id="21"/>
      <w:proofErr w:type="spellEnd"/>
    </w:p>
    <w:p w14:paraId="2BEF2F3F" w14:textId="77777777" w:rsidR="00E349F4" w:rsidRPr="00C965F2" w:rsidRDefault="00ED2B79" w:rsidP="001A250D">
      <w:pPr>
        <w:spacing w:line="276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22" w:name="_Toc161049538"/>
      <w:r w:rsidRPr="00C965F2">
        <w:rPr>
          <w:rFonts w:ascii="Times New Roman" w:hAnsi="Times New Roman"/>
          <w:sz w:val="28"/>
          <w:szCs w:val="28"/>
        </w:rPr>
        <w:t xml:space="preserve">В соответствии с положениями Федерального закона от 27 июля 2006 г. №152-ФЗ «О персональных данных» субъекты </w:t>
      </w:r>
      <w:proofErr w:type="spellStart"/>
      <w:r w:rsidRPr="00C965F2">
        <w:rPr>
          <w:rFonts w:ascii="Times New Roman" w:hAnsi="Times New Roman"/>
          <w:sz w:val="28"/>
          <w:szCs w:val="28"/>
        </w:rPr>
        <w:t>ПДн</w:t>
      </w:r>
      <w:proofErr w:type="spellEnd"/>
      <w:r w:rsidRPr="00C965F2">
        <w:rPr>
          <w:rFonts w:ascii="Times New Roman" w:hAnsi="Times New Roman"/>
          <w:sz w:val="28"/>
          <w:szCs w:val="28"/>
        </w:rPr>
        <w:t xml:space="preserve">, чьи </w:t>
      </w:r>
      <w:proofErr w:type="spellStart"/>
      <w:r w:rsidRPr="00C965F2">
        <w:rPr>
          <w:rFonts w:ascii="Times New Roman" w:hAnsi="Times New Roman"/>
          <w:sz w:val="28"/>
          <w:szCs w:val="28"/>
        </w:rPr>
        <w:t>ПДн</w:t>
      </w:r>
      <w:proofErr w:type="spellEnd"/>
      <w:r w:rsidRPr="00C965F2">
        <w:rPr>
          <w:rFonts w:ascii="Times New Roman" w:hAnsi="Times New Roman"/>
          <w:sz w:val="28"/>
          <w:szCs w:val="28"/>
        </w:rPr>
        <w:t xml:space="preserve"> обрабатываются Оператором, имеют право на получение информации, касающейся обработки их </w:t>
      </w:r>
      <w:proofErr w:type="spellStart"/>
      <w:r w:rsidRPr="00C965F2">
        <w:rPr>
          <w:rFonts w:ascii="Times New Roman" w:hAnsi="Times New Roman"/>
          <w:sz w:val="28"/>
          <w:szCs w:val="28"/>
        </w:rPr>
        <w:t>ПДн</w:t>
      </w:r>
      <w:proofErr w:type="spellEnd"/>
      <w:r w:rsidRPr="00C965F2">
        <w:rPr>
          <w:rFonts w:ascii="Times New Roman" w:hAnsi="Times New Roman"/>
          <w:sz w:val="28"/>
          <w:szCs w:val="28"/>
        </w:rPr>
        <w:t>, в том числе содержащей:</w:t>
      </w:r>
      <w:bookmarkEnd w:id="22"/>
    </w:p>
    <w:p w14:paraId="11F448E6" w14:textId="77777777" w:rsidR="00E349F4" w:rsidRPr="003661AD" w:rsidRDefault="00ED2B79" w:rsidP="001A250D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Подтверждение факта обработки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Организацией;</w:t>
      </w:r>
    </w:p>
    <w:p w14:paraId="639D5E31" w14:textId="77777777" w:rsidR="00E349F4" w:rsidRPr="003661AD" w:rsidRDefault="00ED2B79" w:rsidP="001A250D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Правовые основания и цели обработки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;</w:t>
      </w:r>
    </w:p>
    <w:p w14:paraId="2733784F" w14:textId="77777777" w:rsidR="00E349F4" w:rsidRPr="003661AD" w:rsidRDefault="00ED2B79" w:rsidP="001A250D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Цели и применяемые Организацией способы обработки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;</w:t>
      </w:r>
    </w:p>
    <w:p w14:paraId="7C9B47DC" w14:textId="77777777" w:rsidR="00E349F4" w:rsidRPr="003661AD" w:rsidRDefault="00ED2B79" w:rsidP="001A250D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Наименование и место нахождения Организации, сведения о лицах (за исключением работников Организации), которые имеют доступ к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или которым могут быть раскрыты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на основании договора с Организацией или на основании федеральных законов Российской Федерации;</w:t>
      </w:r>
    </w:p>
    <w:p w14:paraId="6C20C8F7" w14:textId="77777777" w:rsidR="00E349F4" w:rsidRPr="003661AD" w:rsidRDefault="00ED2B79" w:rsidP="001A250D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Обрабатываемые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, относящиеся к соответствующему субъекту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, источник их получения, если иной порядок представления таких данных не предусмотрен законами Российской Федерации;</w:t>
      </w:r>
    </w:p>
    <w:p w14:paraId="40CAAA49" w14:textId="77777777" w:rsidR="00E349F4" w:rsidRPr="003661AD" w:rsidRDefault="00ED2B79" w:rsidP="001A250D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Сроки обработки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, в том числе сроки их хранения;</w:t>
      </w:r>
    </w:p>
    <w:p w14:paraId="39F3846B" w14:textId="77777777" w:rsidR="00E349F4" w:rsidRPr="003661AD" w:rsidRDefault="00ED2B79" w:rsidP="001A250D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Иные сведения, предусмотренные Федеральным законом «О персональных данных» или другими федеральными законами;</w:t>
      </w:r>
    </w:p>
    <w:p w14:paraId="4E2BC4CD" w14:textId="77777777" w:rsidR="00E349F4" w:rsidRPr="003661AD" w:rsidRDefault="00ED2B79" w:rsidP="001A250D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Субъекты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вправе требовать от Организации уточнения их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, их блокирования или уничтожения в случае, если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являются неполными, устаревшими, неточными, незаконно полученными или не являются необходимыми для заявленных целей обработки, а также принимать предусмотренные законом меры по защите своих прав;</w:t>
      </w:r>
    </w:p>
    <w:p w14:paraId="0029D4B4" w14:textId="77777777" w:rsidR="00E349F4" w:rsidRPr="003661AD" w:rsidRDefault="00ED2B79" w:rsidP="001A250D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Субъекты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вправе обжаловать действия или бездействие Организации в уполномоченный орган по защите прав субъектов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или в судебном порядке;</w:t>
      </w:r>
    </w:p>
    <w:p w14:paraId="5FD1A3E7" w14:textId="77777777" w:rsidR="00E349F4" w:rsidRPr="003661AD" w:rsidRDefault="00ED2B79" w:rsidP="001A250D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Субъекты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имеют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14:paraId="0889BCB3" w14:textId="6AFBD015" w:rsidR="00E349F4" w:rsidRPr="003661AD" w:rsidRDefault="00ED2B79" w:rsidP="001A250D">
      <w:pPr>
        <w:pStyle w:val="a6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 xml:space="preserve">Субъект персональных данных может реализовать свои права на получение сведений, касающихся обработки его персональных данных Оператором, и на ознакомление с персональными данными, принадлежащими субъекту, обрабатываемыми Оператором, путем обращения (лично или через представителя) по адресу: </w:t>
      </w:r>
      <w:r w:rsidR="004737BF" w:rsidRPr="003661AD">
        <w:rPr>
          <w:rFonts w:ascii="Times New Roman" w:hAnsi="Times New Roman"/>
          <w:sz w:val="28"/>
          <w:szCs w:val="28"/>
        </w:rPr>
        <w:t>156016</w:t>
      </w:r>
      <w:r w:rsidRPr="003661AD">
        <w:rPr>
          <w:rFonts w:ascii="Times New Roman" w:hAnsi="Times New Roman"/>
          <w:bCs/>
          <w:sz w:val="28"/>
          <w:szCs w:val="28"/>
        </w:rPr>
        <w:t xml:space="preserve">, г. Кострома, </w:t>
      </w:r>
      <w:r w:rsidR="004737BF" w:rsidRPr="003661AD">
        <w:rPr>
          <w:rFonts w:ascii="Times New Roman" w:hAnsi="Times New Roman"/>
          <w:sz w:val="28"/>
          <w:szCs w:val="28"/>
        </w:rPr>
        <w:t>Кинешемское шоссе</w:t>
      </w:r>
      <w:r w:rsidRPr="003661AD">
        <w:rPr>
          <w:rFonts w:ascii="Times New Roman" w:hAnsi="Times New Roman"/>
          <w:bCs/>
          <w:sz w:val="28"/>
          <w:szCs w:val="28"/>
        </w:rPr>
        <w:t xml:space="preserve">, д. </w:t>
      </w:r>
      <w:r w:rsidR="004737BF" w:rsidRPr="003661AD">
        <w:rPr>
          <w:rFonts w:ascii="Times New Roman" w:hAnsi="Times New Roman"/>
          <w:sz w:val="28"/>
          <w:szCs w:val="28"/>
        </w:rPr>
        <w:t>82</w:t>
      </w:r>
      <w:r w:rsidRPr="003661AD">
        <w:rPr>
          <w:rFonts w:ascii="Times New Roman" w:hAnsi="Times New Roman"/>
          <w:bCs/>
          <w:sz w:val="28"/>
          <w:szCs w:val="28"/>
        </w:rPr>
        <w:t xml:space="preserve">, приемный кабинет, тел. </w:t>
      </w:r>
      <w:r w:rsidR="00C965F2">
        <w:rPr>
          <w:rFonts w:ascii="Times New Roman" w:hAnsi="Times New Roman"/>
          <w:bCs/>
          <w:sz w:val="28"/>
          <w:szCs w:val="28"/>
        </w:rPr>
        <w:t>22-71-26</w:t>
      </w:r>
      <w:r w:rsidRPr="003661AD">
        <w:rPr>
          <w:rFonts w:ascii="Times New Roman" w:hAnsi="Times New Roman"/>
          <w:bCs/>
          <w:sz w:val="28"/>
          <w:szCs w:val="28"/>
        </w:rPr>
        <w:t xml:space="preserve">, либо путем направления письменного запроса по тому же адресу. Запрос может быть направлен в форме электронного документа, подписанного электронной подписью в </w:t>
      </w:r>
      <w:r w:rsidRPr="003661AD">
        <w:rPr>
          <w:rFonts w:ascii="Times New Roman" w:hAnsi="Times New Roman"/>
          <w:bCs/>
          <w:sz w:val="28"/>
          <w:szCs w:val="28"/>
        </w:rPr>
        <w:lastRenderedPageBreak/>
        <w:t xml:space="preserve">соответствии с законодательством Российской Федерации, по адресу: </w:t>
      </w:r>
      <w:proofErr w:type="spellStart"/>
      <w:r w:rsidR="003661AD" w:rsidRPr="003661AD">
        <w:rPr>
          <w:rFonts w:ascii="Times New Roman" w:hAnsi="Times New Roman"/>
          <w:sz w:val="28"/>
          <w:szCs w:val="28"/>
          <w:lang w:val="en-US" w:eastAsia="ru-RU"/>
        </w:rPr>
        <w:t>obko</w:t>
      </w:r>
      <w:proofErr w:type="spellEnd"/>
      <w:r w:rsidR="003661AD" w:rsidRPr="003661AD">
        <w:rPr>
          <w:rFonts w:ascii="Times New Roman" w:hAnsi="Times New Roman"/>
          <w:sz w:val="28"/>
          <w:szCs w:val="28"/>
          <w:lang w:eastAsia="ru-RU"/>
        </w:rPr>
        <w:t>2@</w:t>
      </w:r>
      <w:proofErr w:type="spellStart"/>
      <w:r w:rsidR="003661AD" w:rsidRPr="003661AD">
        <w:rPr>
          <w:rFonts w:ascii="Times New Roman" w:hAnsi="Times New Roman"/>
          <w:sz w:val="28"/>
          <w:szCs w:val="28"/>
          <w:lang w:val="en-US" w:eastAsia="ru-RU"/>
        </w:rPr>
        <w:t>dzo</w:t>
      </w:r>
      <w:proofErr w:type="spellEnd"/>
      <w:r w:rsidR="003661AD" w:rsidRPr="003661AD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3661AD" w:rsidRPr="003661AD">
        <w:rPr>
          <w:rFonts w:ascii="Times New Roman" w:hAnsi="Times New Roman"/>
          <w:sz w:val="28"/>
          <w:szCs w:val="28"/>
          <w:lang w:val="en-US" w:eastAsia="ru-RU"/>
        </w:rPr>
        <w:t>kostroma</w:t>
      </w:r>
      <w:proofErr w:type="spellEnd"/>
      <w:r w:rsidR="003661AD" w:rsidRPr="003661AD">
        <w:rPr>
          <w:rFonts w:ascii="Times New Roman" w:hAnsi="Times New Roman"/>
          <w:sz w:val="28"/>
          <w:szCs w:val="28"/>
          <w:lang w:eastAsia="ru-RU"/>
        </w:rPr>
        <w:t>.</w:t>
      </w:r>
      <w:r w:rsidR="003661AD" w:rsidRPr="003661AD">
        <w:rPr>
          <w:rFonts w:ascii="Times New Roman" w:hAnsi="Times New Roman"/>
          <w:sz w:val="28"/>
          <w:szCs w:val="28"/>
          <w:lang w:val="en-US" w:eastAsia="ru-RU"/>
        </w:rPr>
        <w:t>gov</w:t>
      </w:r>
      <w:r w:rsidR="003661AD" w:rsidRPr="003661AD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3661AD" w:rsidRPr="003661AD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3661AD">
        <w:rPr>
          <w:rFonts w:ascii="Times New Roman" w:hAnsi="Times New Roman"/>
          <w:bCs/>
          <w:sz w:val="28"/>
          <w:szCs w:val="28"/>
        </w:rPr>
        <w:t>.</w:t>
      </w:r>
    </w:p>
    <w:p w14:paraId="2718D07B" w14:textId="77777777" w:rsidR="00E349F4" w:rsidRPr="003661AD" w:rsidRDefault="00E349F4" w:rsidP="001A250D">
      <w:pPr>
        <w:pStyle w:val="a6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14:paraId="7E02D406" w14:textId="77777777" w:rsidR="00E349F4" w:rsidRPr="003661AD" w:rsidRDefault="00ED2B79" w:rsidP="001A250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_Toc394937621"/>
      <w:bookmarkStart w:id="24" w:name="_Toc516221353"/>
      <w:bookmarkStart w:id="25" w:name="_Toc161049539"/>
      <w:r w:rsidRPr="003661AD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Реализация требований к защите </w:t>
      </w:r>
      <w:bookmarkEnd w:id="23"/>
      <w:proofErr w:type="spellStart"/>
      <w:r w:rsidRPr="003661AD">
        <w:rPr>
          <w:rFonts w:ascii="Times New Roman" w:hAnsi="Times New Roman" w:cs="Times New Roman"/>
          <w:b/>
          <w:bCs/>
          <w:sz w:val="28"/>
          <w:szCs w:val="28"/>
        </w:rPr>
        <w:t>ПДн</w:t>
      </w:r>
      <w:bookmarkEnd w:id="24"/>
      <w:bookmarkEnd w:id="25"/>
      <w:proofErr w:type="spellEnd"/>
    </w:p>
    <w:p w14:paraId="4D8CE61C" w14:textId="77777777" w:rsidR="00E349F4" w:rsidRPr="003661AD" w:rsidRDefault="00ED2B79" w:rsidP="001A250D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 xml:space="preserve">Реализация требований к защите </w:t>
      </w:r>
      <w:proofErr w:type="spellStart"/>
      <w:r w:rsidRPr="003661AD">
        <w:rPr>
          <w:rFonts w:ascii="Times New Roman" w:hAnsi="Times New Roman"/>
          <w:bCs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bCs/>
          <w:sz w:val="28"/>
          <w:szCs w:val="28"/>
        </w:rPr>
        <w:t xml:space="preserve"> в Организации осуществляется в соответствии с Приказом ФСТЭК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и постановлением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3164AACC" w14:textId="77777777" w:rsidR="00E349F4" w:rsidRPr="003661AD" w:rsidRDefault="00ED2B79" w:rsidP="001A250D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Реализация требований к защите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в Организации включает в себя проведение следующих мероприятий:</w:t>
      </w:r>
    </w:p>
    <w:p w14:paraId="7DF919CA" w14:textId="77777777" w:rsidR="00E349F4" w:rsidRPr="003661AD" w:rsidRDefault="00ED2B79" w:rsidP="001A250D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определение категории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, обрабатываемых в </w:t>
      </w:r>
      <w:proofErr w:type="spellStart"/>
      <w:r w:rsidRPr="003661AD">
        <w:rPr>
          <w:rFonts w:ascii="Times New Roman" w:hAnsi="Times New Roman"/>
          <w:sz w:val="28"/>
          <w:szCs w:val="28"/>
        </w:rPr>
        <w:t>ИСПДн</w:t>
      </w:r>
      <w:proofErr w:type="spellEnd"/>
      <w:r w:rsidRPr="003661AD">
        <w:rPr>
          <w:rFonts w:ascii="Times New Roman" w:hAnsi="Times New Roman"/>
          <w:sz w:val="28"/>
          <w:szCs w:val="28"/>
        </w:rPr>
        <w:t>;</w:t>
      </w:r>
    </w:p>
    <w:p w14:paraId="585F57BD" w14:textId="77777777" w:rsidR="00E349F4" w:rsidRPr="003661AD" w:rsidRDefault="00ED2B79" w:rsidP="001A250D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определение угроз безопасности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;</w:t>
      </w:r>
    </w:p>
    <w:p w14:paraId="5CB5C327" w14:textId="77777777" w:rsidR="00E349F4" w:rsidRPr="003661AD" w:rsidRDefault="00ED2B79" w:rsidP="001A250D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определение необходимого уровня защищенности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 xml:space="preserve"> на основе анализа угроз безопасности и возможного ущерба Организации при реализации угроз безопасности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.</w:t>
      </w:r>
    </w:p>
    <w:p w14:paraId="440C92AC" w14:textId="07241460" w:rsidR="00E349F4" w:rsidRPr="003661AD" w:rsidRDefault="00ED2B79" w:rsidP="001A250D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 xml:space="preserve">Реализация технических и организационных мер по защите </w:t>
      </w:r>
      <w:proofErr w:type="spellStart"/>
      <w:r w:rsidRPr="003661AD">
        <w:rPr>
          <w:rFonts w:ascii="Times New Roman" w:hAnsi="Times New Roman"/>
          <w:bCs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bCs/>
          <w:sz w:val="28"/>
          <w:szCs w:val="28"/>
        </w:rPr>
        <w:t xml:space="preserve">, обрабатываемых в </w:t>
      </w:r>
      <w:proofErr w:type="spellStart"/>
      <w:r w:rsidRPr="003661AD">
        <w:rPr>
          <w:rFonts w:ascii="Times New Roman" w:hAnsi="Times New Roman"/>
          <w:bCs/>
          <w:sz w:val="28"/>
          <w:szCs w:val="28"/>
        </w:rPr>
        <w:t>ИСПДн</w:t>
      </w:r>
      <w:proofErr w:type="spellEnd"/>
      <w:r w:rsidRPr="003661AD">
        <w:rPr>
          <w:rFonts w:ascii="Times New Roman" w:hAnsi="Times New Roman"/>
          <w:bCs/>
          <w:sz w:val="28"/>
          <w:szCs w:val="28"/>
        </w:rPr>
        <w:t xml:space="preserve">, на основе требований постановления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 и  требований Приказа ФСТЭК от 18 февраля 2013 года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 </w:t>
      </w:r>
    </w:p>
    <w:p w14:paraId="3163B2B7" w14:textId="77777777" w:rsidR="00E349F4" w:rsidRPr="003661AD" w:rsidRDefault="00ED2B79" w:rsidP="001A250D">
      <w:pPr>
        <w:pStyle w:val="a6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bCs/>
          <w:sz w:val="28"/>
          <w:szCs w:val="28"/>
        </w:rPr>
        <w:t xml:space="preserve">Иные мероприятия в соответствии с законодательством РФ и последующие законные меры, которые будут приниматься для актуализации процесса обеспечения безопасности </w:t>
      </w:r>
      <w:proofErr w:type="spellStart"/>
      <w:r w:rsidRPr="003661AD">
        <w:rPr>
          <w:rFonts w:ascii="Times New Roman" w:hAnsi="Times New Roman"/>
          <w:bCs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bCs/>
          <w:sz w:val="28"/>
          <w:szCs w:val="28"/>
        </w:rPr>
        <w:t>.</w:t>
      </w:r>
    </w:p>
    <w:p w14:paraId="087797D0" w14:textId="77777777" w:rsidR="001A250D" w:rsidRDefault="001A250D" w:rsidP="001A250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6" w:name="_Toc394937622"/>
      <w:bookmarkStart w:id="27" w:name="_Toc516221354"/>
      <w:bookmarkStart w:id="28" w:name="_Toc161049540"/>
    </w:p>
    <w:p w14:paraId="238FE2CC" w14:textId="297F01DF" w:rsidR="00E349F4" w:rsidRPr="003661AD" w:rsidRDefault="00ED2B79" w:rsidP="001A250D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661AD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  <w:bookmarkEnd w:id="26"/>
      <w:bookmarkEnd w:id="27"/>
      <w:bookmarkEnd w:id="28"/>
    </w:p>
    <w:p w14:paraId="61FC7DEE" w14:textId="77777777" w:rsidR="00E349F4" w:rsidRPr="003661AD" w:rsidRDefault="00ED2B79" w:rsidP="001A250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>Настоящая Политика является внутренним документом Организации, общедоступной и подлежит размещению на официальном сайте Организации.</w:t>
      </w:r>
    </w:p>
    <w:p w14:paraId="2E77FACA" w14:textId="77777777" w:rsidR="00E349F4" w:rsidRPr="003661AD" w:rsidRDefault="00ED2B79" w:rsidP="001A250D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3661AD">
        <w:rPr>
          <w:rFonts w:ascii="Times New Roman" w:hAnsi="Times New Roman"/>
          <w:sz w:val="28"/>
          <w:szCs w:val="28"/>
        </w:rPr>
        <w:t xml:space="preserve">Настоящая Политика подлежит изменению, дополнению в случае необходимости либо принятия новых законодательных актов и специальных нормативных документов по обработке и защите </w:t>
      </w:r>
      <w:proofErr w:type="spellStart"/>
      <w:r w:rsidRPr="003661AD">
        <w:rPr>
          <w:rFonts w:ascii="Times New Roman" w:hAnsi="Times New Roman"/>
          <w:sz w:val="28"/>
          <w:szCs w:val="28"/>
        </w:rPr>
        <w:t>ПДн</w:t>
      </w:r>
      <w:proofErr w:type="spellEnd"/>
      <w:r w:rsidRPr="003661AD">
        <w:rPr>
          <w:rFonts w:ascii="Times New Roman" w:hAnsi="Times New Roman"/>
          <w:sz w:val="28"/>
          <w:szCs w:val="28"/>
        </w:rPr>
        <w:t>.</w:t>
      </w:r>
    </w:p>
    <w:p w14:paraId="55F2C070" w14:textId="37BEB052" w:rsidR="00E349F4" w:rsidRDefault="00ED2B79" w:rsidP="0058018F">
      <w:pPr>
        <w:pStyle w:val="a6"/>
        <w:numPr>
          <w:ilvl w:val="0"/>
          <w:numId w:val="25"/>
        </w:numPr>
        <w:autoSpaceDE w:val="0"/>
        <w:autoSpaceDN w:val="0"/>
        <w:adjustRightInd w:val="0"/>
        <w:spacing w:after="0"/>
        <w:ind w:left="0" w:firstLine="0"/>
        <w:jc w:val="both"/>
      </w:pPr>
      <w:r w:rsidRPr="001A250D">
        <w:rPr>
          <w:rFonts w:ascii="Times New Roman" w:hAnsi="Times New Roman"/>
          <w:sz w:val="28"/>
          <w:szCs w:val="28"/>
        </w:rPr>
        <w:t xml:space="preserve">Сотрудники Организации несут ответственность за ненадлежащее исполнение или неисполнение своих обязанностей, предусмотренных настоящей Политикой, в пределах, определенных действующим законодательством Российской </w:t>
      </w:r>
      <w:proofErr w:type="spellStart"/>
      <w:r w:rsidRPr="001A250D">
        <w:rPr>
          <w:rFonts w:ascii="Times New Roman" w:hAnsi="Times New Roman"/>
          <w:sz w:val="28"/>
          <w:szCs w:val="28"/>
        </w:rPr>
        <w:t>Федераци</w:t>
      </w:r>
      <w:proofErr w:type="spellEnd"/>
    </w:p>
    <w:sectPr w:rsidR="00E349F4" w:rsidSect="001A250D">
      <w:type w:val="continuous"/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339A8"/>
    <w:multiLevelType w:val="multilevel"/>
    <w:tmpl w:val="373A0F0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64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D4C3D"/>
    <w:multiLevelType w:val="multilevel"/>
    <w:tmpl w:val="FCB40DC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B66AE3"/>
    <w:multiLevelType w:val="multilevel"/>
    <w:tmpl w:val="5484D9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64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BD2E7D"/>
    <w:multiLevelType w:val="multilevel"/>
    <w:tmpl w:val="7E7E47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CA30C3"/>
    <w:multiLevelType w:val="multilevel"/>
    <w:tmpl w:val="C72A2F8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64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575687"/>
    <w:multiLevelType w:val="multilevel"/>
    <w:tmpl w:val="8924D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C217A"/>
    <w:multiLevelType w:val="hybridMultilevel"/>
    <w:tmpl w:val="1E4A7B1C"/>
    <w:lvl w:ilvl="0" w:tplc="66461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C6D97"/>
    <w:multiLevelType w:val="hybridMultilevel"/>
    <w:tmpl w:val="CA7214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60A2D"/>
    <w:multiLevelType w:val="hybridMultilevel"/>
    <w:tmpl w:val="46AA7B70"/>
    <w:lvl w:ilvl="0" w:tplc="3C342A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34765"/>
    <w:multiLevelType w:val="multilevel"/>
    <w:tmpl w:val="5484D9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64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8253184"/>
    <w:multiLevelType w:val="hybridMultilevel"/>
    <w:tmpl w:val="88F0E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986089E"/>
    <w:multiLevelType w:val="hybridMultilevel"/>
    <w:tmpl w:val="9F4818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3A2611EE"/>
    <w:multiLevelType w:val="multilevel"/>
    <w:tmpl w:val="0A2A5D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E63356"/>
    <w:multiLevelType w:val="hybridMultilevel"/>
    <w:tmpl w:val="448E77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2047A9"/>
    <w:multiLevelType w:val="multilevel"/>
    <w:tmpl w:val="01B0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E04F13"/>
    <w:multiLevelType w:val="hybridMultilevel"/>
    <w:tmpl w:val="FC32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618FF"/>
    <w:multiLevelType w:val="hybridMultilevel"/>
    <w:tmpl w:val="249A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B5981"/>
    <w:multiLevelType w:val="multilevel"/>
    <w:tmpl w:val="F2789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64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225861"/>
    <w:multiLevelType w:val="multilevel"/>
    <w:tmpl w:val="E556D010"/>
    <w:lvl w:ilvl="0">
      <w:start w:val="1"/>
      <w:numFmt w:val="decimal"/>
      <w:pStyle w:val="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72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72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520"/>
        </w:tabs>
        <w:ind w:left="72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880"/>
        </w:tabs>
        <w:ind w:left="72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240"/>
        </w:tabs>
        <w:ind w:left="720" w:firstLine="0"/>
      </w:pPr>
      <w:rPr>
        <w:rFonts w:hint="default"/>
      </w:rPr>
    </w:lvl>
  </w:abstractNum>
  <w:abstractNum w:abstractNumId="19" w15:restartNumberingAfterBreak="0">
    <w:nsid w:val="54EB0643"/>
    <w:multiLevelType w:val="multilevel"/>
    <w:tmpl w:val="F566DC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o"/>
      <w:lvlJc w:val="left"/>
      <w:pPr>
        <w:ind w:left="646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2F2B4A"/>
    <w:multiLevelType w:val="hybridMultilevel"/>
    <w:tmpl w:val="FE6E7EF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D096315"/>
    <w:multiLevelType w:val="hybridMultilevel"/>
    <w:tmpl w:val="F3FA5B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0E1A83"/>
    <w:multiLevelType w:val="hybridMultilevel"/>
    <w:tmpl w:val="8D766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67881307"/>
    <w:multiLevelType w:val="multilevel"/>
    <w:tmpl w:val="380C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B95F1D"/>
    <w:multiLevelType w:val="hybridMultilevel"/>
    <w:tmpl w:val="334C33EE"/>
    <w:lvl w:ilvl="0" w:tplc="041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4557D"/>
    <w:multiLevelType w:val="hybridMultilevel"/>
    <w:tmpl w:val="C1B28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F5259"/>
    <w:multiLevelType w:val="multilevel"/>
    <w:tmpl w:val="F2789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735F67"/>
    <w:multiLevelType w:val="hybridMultilevel"/>
    <w:tmpl w:val="C6AC43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906D7"/>
    <w:multiLevelType w:val="multilevel"/>
    <w:tmpl w:val="27EAA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646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E426AE"/>
    <w:multiLevelType w:val="hybridMultilevel"/>
    <w:tmpl w:val="2D600B10"/>
    <w:lvl w:ilvl="0" w:tplc="3C342A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15"/>
  </w:num>
  <w:num w:numId="5">
    <w:abstractNumId w:val="6"/>
  </w:num>
  <w:num w:numId="6">
    <w:abstractNumId w:val="5"/>
  </w:num>
  <w:num w:numId="7">
    <w:abstractNumId w:val="23"/>
  </w:num>
  <w:num w:numId="8">
    <w:abstractNumId w:val="16"/>
  </w:num>
  <w:num w:numId="9">
    <w:abstractNumId w:val="14"/>
  </w:num>
  <w:num w:numId="10">
    <w:abstractNumId w:val="10"/>
  </w:num>
  <w:num w:numId="11">
    <w:abstractNumId w:val="26"/>
  </w:num>
  <w:num w:numId="12">
    <w:abstractNumId w:val="21"/>
  </w:num>
  <w:num w:numId="13">
    <w:abstractNumId w:val="18"/>
  </w:num>
  <w:num w:numId="14">
    <w:abstractNumId w:val="7"/>
  </w:num>
  <w:num w:numId="15">
    <w:abstractNumId w:val="11"/>
  </w:num>
  <w:num w:numId="16">
    <w:abstractNumId w:val="13"/>
  </w:num>
  <w:num w:numId="17">
    <w:abstractNumId w:val="19"/>
  </w:num>
  <w:num w:numId="18">
    <w:abstractNumId w:val="12"/>
  </w:num>
  <w:num w:numId="19">
    <w:abstractNumId w:val="3"/>
  </w:num>
  <w:num w:numId="20">
    <w:abstractNumId w:val="4"/>
  </w:num>
  <w:num w:numId="21">
    <w:abstractNumId w:val="1"/>
  </w:num>
  <w:num w:numId="22">
    <w:abstractNumId w:val="24"/>
  </w:num>
  <w:num w:numId="23">
    <w:abstractNumId w:val="2"/>
  </w:num>
  <w:num w:numId="24">
    <w:abstractNumId w:val="28"/>
  </w:num>
  <w:num w:numId="25">
    <w:abstractNumId w:val="0"/>
  </w:num>
  <w:num w:numId="26">
    <w:abstractNumId w:val="9"/>
  </w:num>
  <w:num w:numId="27">
    <w:abstractNumId w:val="25"/>
  </w:num>
  <w:num w:numId="28">
    <w:abstractNumId w:val="27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F4"/>
    <w:rsid w:val="001A250D"/>
    <w:rsid w:val="003661AD"/>
    <w:rsid w:val="004737BF"/>
    <w:rsid w:val="004C4DF9"/>
    <w:rsid w:val="00C965F2"/>
    <w:rsid w:val="00D9436C"/>
    <w:rsid w:val="00DE1D16"/>
    <w:rsid w:val="00E349F4"/>
    <w:rsid w:val="00EB52B1"/>
    <w:rsid w:val="00ED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0BCAD"/>
  <w15:chartTrackingRefBased/>
  <w15:docId w15:val="{665E50E0-DA21-40D6-9FA5-8CDEE00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"/>
    <w:next w:val="a"/>
    <w:link w:val="10"/>
    <w:uiPriority w:val="99"/>
    <w:qFormat/>
    <w:pPr>
      <w:keepNext/>
      <w:pageBreakBefore/>
      <w:numPr>
        <w:numId w:val="13"/>
      </w:numPr>
      <w:spacing w:before="240" w:after="120" w:line="360" w:lineRule="auto"/>
      <w:jc w:val="center"/>
      <w:outlineLvl w:val="0"/>
    </w:pPr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paragraph" w:styleId="6">
    <w:name w:val="heading 6"/>
    <w:aliases w:val="PIM 6"/>
    <w:basedOn w:val="a"/>
    <w:next w:val="a0"/>
    <w:link w:val="60"/>
    <w:qFormat/>
    <w:pPr>
      <w:keepNext/>
      <w:numPr>
        <w:ilvl w:val="5"/>
        <w:numId w:val="13"/>
      </w:numPr>
      <w:spacing w:before="120" w:after="60" w:line="360" w:lineRule="auto"/>
      <w:jc w:val="both"/>
      <w:outlineLvl w:val="5"/>
    </w:pPr>
    <w:rPr>
      <w:rFonts w:ascii="Arial" w:eastAsia="Times New Roman" w:hAnsi="Arial" w:cs="Times New Roman"/>
      <w:b/>
      <w:bCs/>
      <w:szCs w:val="24"/>
      <w:lang w:eastAsia="ru-RU"/>
    </w:rPr>
  </w:style>
  <w:style w:type="paragraph" w:styleId="7">
    <w:name w:val="heading 7"/>
    <w:aliases w:val="PIM 7"/>
    <w:basedOn w:val="a"/>
    <w:next w:val="a0"/>
    <w:link w:val="70"/>
    <w:qFormat/>
    <w:pPr>
      <w:numPr>
        <w:ilvl w:val="6"/>
        <w:numId w:val="13"/>
      </w:numPr>
      <w:suppressAutoHyphens/>
      <w:spacing w:before="120" w:after="60" w:line="360" w:lineRule="auto"/>
      <w:jc w:val="both"/>
      <w:outlineLvl w:val="6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8">
    <w:name w:val="heading 8"/>
    <w:basedOn w:val="a"/>
    <w:next w:val="a0"/>
    <w:link w:val="80"/>
    <w:qFormat/>
    <w:pPr>
      <w:numPr>
        <w:ilvl w:val="7"/>
        <w:numId w:val="13"/>
      </w:numPr>
      <w:suppressAutoHyphens/>
      <w:spacing w:before="120" w:after="60" w:line="360" w:lineRule="auto"/>
      <w:jc w:val="both"/>
      <w:outlineLvl w:val="7"/>
    </w:pPr>
    <w:rPr>
      <w:rFonts w:ascii="Arial" w:eastAsia="Times New Roman" w:hAnsi="Arial" w:cs="Times New Roman"/>
      <w:b/>
      <w:szCs w:val="20"/>
      <w:lang w:eastAsia="ru-RU"/>
    </w:rPr>
  </w:style>
  <w:style w:type="paragraph" w:styleId="9">
    <w:name w:val="heading 9"/>
    <w:basedOn w:val="a"/>
    <w:next w:val="a0"/>
    <w:link w:val="90"/>
    <w:qFormat/>
    <w:pPr>
      <w:numPr>
        <w:ilvl w:val="8"/>
        <w:numId w:val="13"/>
      </w:numPr>
      <w:suppressAutoHyphens/>
      <w:spacing w:before="120" w:after="60" w:line="360" w:lineRule="auto"/>
      <w:jc w:val="both"/>
      <w:outlineLvl w:val="8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uiPriority w:val="99"/>
    <w:rPr>
      <w:rFonts w:ascii="Arial" w:eastAsia="Times New Roman" w:hAnsi="Arial" w:cs="Times New Roman"/>
      <w:b/>
      <w:bCs/>
      <w:caps/>
      <w:kern w:val="32"/>
      <w:sz w:val="32"/>
      <w:szCs w:val="32"/>
      <w:lang w:eastAsia="ru-RU"/>
    </w:rPr>
  </w:style>
  <w:style w:type="character" w:customStyle="1" w:styleId="60">
    <w:name w:val="Заголовок 6 Знак"/>
    <w:aliases w:val="PIM 6 Знак"/>
    <w:basedOn w:val="a1"/>
    <w:link w:val="6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1"/>
    <w:link w:val="7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1"/>
    <w:link w:val="8"/>
    <w:rPr>
      <w:rFonts w:ascii="Arial" w:eastAsia="Times New Roman" w:hAnsi="Arial" w:cs="Times New Roman"/>
      <w:b/>
      <w:szCs w:val="20"/>
      <w:lang w:eastAsia="ru-RU"/>
    </w:rPr>
  </w:style>
  <w:style w:type="character" w:customStyle="1" w:styleId="90">
    <w:name w:val="Заголовок 9 Знак"/>
    <w:basedOn w:val="a1"/>
    <w:link w:val="9"/>
    <w:rPr>
      <w:rFonts w:ascii="Arial" w:eastAsia="Times New Roman" w:hAnsi="Arial" w:cs="Times New Roman"/>
      <w:b/>
      <w:szCs w:val="20"/>
      <w:lang w:eastAsia="ru-RU"/>
    </w:rPr>
  </w:style>
  <w:style w:type="paragraph" w:styleId="a0">
    <w:name w:val="Body Text Indent"/>
    <w:basedOn w:val="a"/>
    <w:link w:val="a7"/>
    <w:uiPriority w:val="99"/>
    <w:semiHidden/>
    <w:unhideWhenUsed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0"/>
    <w:uiPriority w:val="99"/>
    <w:semiHidden/>
  </w:style>
  <w:style w:type="character" w:customStyle="1" w:styleId="a5">
    <w:name w:val="Без интервала Знак"/>
    <w:link w:val="a4"/>
    <w:rsid w:val="00ED2B79"/>
  </w:style>
  <w:style w:type="paragraph" w:customStyle="1" w:styleId="11">
    <w:name w:val="Гиперссылка1"/>
    <w:link w:val="a8"/>
    <w:rsid w:val="00ED2B79"/>
    <w:pPr>
      <w:spacing w:after="0" w:line="240" w:lineRule="auto"/>
    </w:pPr>
    <w:rPr>
      <w:rFonts w:eastAsia="Times New Roman" w:cs="Times New Roman"/>
      <w:color w:val="0000FF"/>
      <w:sz w:val="20"/>
      <w:szCs w:val="20"/>
      <w:u w:val="single"/>
      <w:lang w:eastAsia="ru-RU"/>
    </w:rPr>
  </w:style>
  <w:style w:type="character" w:styleId="a8">
    <w:name w:val="Hyperlink"/>
    <w:link w:val="11"/>
    <w:uiPriority w:val="99"/>
    <w:rsid w:val="00ED2B79"/>
    <w:rPr>
      <w:rFonts w:eastAsia="Times New Roman" w:cs="Times New Roman"/>
      <w:color w:val="0000FF"/>
      <w:sz w:val="20"/>
      <w:szCs w:val="20"/>
      <w:u w:val="single"/>
      <w:lang w:eastAsia="ru-RU"/>
    </w:rPr>
  </w:style>
  <w:style w:type="paragraph" w:customStyle="1" w:styleId="Standard">
    <w:name w:val="Standard"/>
    <w:rsid w:val="003661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TOC Heading"/>
    <w:basedOn w:val="1"/>
    <w:next w:val="a"/>
    <w:uiPriority w:val="39"/>
    <w:unhideWhenUsed/>
    <w:qFormat/>
    <w:rsid w:val="003661AD"/>
    <w:pPr>
      <w:keepLines/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</w:rPr>
  </w:style>
  <w:style w:type="paragraph" w:styleId="12">
    <w:name w:val="toc 1"/>
    <w:basedOn w:val="a"/>
    <w:next w:val="a"/>
    <w:autoRedefine/>
    <w:uiPriority w:val="39"/>
    <w:unhideWhenUsed/>
    <w:rsid w:val="003661A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827F3-5293-46C1-91D0-904C65C1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Юсин Александр Сергеевич</dc:creator>
  <cp:keywords/>
  <dc:description/>
  <cp:lastModifiedBy>Шерушнев Андрей</cp:lastModifiedBy>
  <cp:revision>7</cp:revision>
  <dcterms:created xsi:type="dcterms:W3CDTF">2023-10-12T13:16:00Z</dcterms:created>
  <dcterms:modified xsi:type="dcterms:W3CDTF">2024-03-12T10:44:00Z</dcterms:modified>
</cp:coreProperties>
</file>